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2024-10-05</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4373359"/>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43733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37"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odyText"/>
            </w:pPr>
            <w:pPr>
              <w:spacing w:before="16"/>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across time/through seasons. In this community we expect species to be either present or absent depending on the season (</w:t>
            </w:r>
            <w:r>
              <w:rPr>
                <w:i/>
                <w:iCs/>
              </w:rPr>
              <w:t xml:space="preserve">i.e.,</w:t>
            </w:r>
            <w:r>
              <w:t xml:space="preserve"> </w:t>
            </w:r>
            <w:r>
              <w:t xml:space="preserve">changes in co-occurrence) as well as some species exhibiting seasonal diet shifts, these details would be lost at the scale of the metaweb an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p>
            <w:pPr>
              <w:pStyle w:val="BodyText"/>
            </w:pPr>
            <w:r>
              <w:rPr>
                <w:b/>
                <w:bCs/>
              </w:rPr>
              <w:t xml:space="preserve">1: A global metaweb</w:t>
            </w:r>
          </w:p>
          <w:p>
            <w:pPr>
              <w:pStyle w:val="BodyText"/>
            </w:pPr>
            <w:r>
              <w:t xml:space="preserve">Knowledge of the entire diet breadth of a species is valuable especially in terms of understanding how a species will respond to changes in the community -</w:t>
            </w:r>
            <w:r>
              <w:t xml:space="preserve"> </w:t>
            </w:r>
            <w:r>
              <w:rPr>
                <w:i/>
                <w:iCs/>
              </w:rPr>
              <w:t xml:space="preserve">e.g.,</w:t>
            </w:r>
            <w:r>
              <w:t xml:space="preserve"> </w:t>
            </w:r>
            <w:r>
              <w:t xml:space="preserve">invasions/rewilding exercises (where does the new species</w:t>
            </w:r>
            <w:r>
              <w:t xml:space="preserve"> </w:t>
            </w:r>
            <w:r>
              <w:t xml:space="preserve">‘fit’</w:t>
            </w:r>
            <w:r>
              <w:t xml:space="preserve"> </w:t>
            </w:r>
            <w:r>
              <w:t xml:space="preserve">within the network?) as well as potential capacity to shift its diet. ALthough this might make sense across space and not time but certain species act as links across the landscape.</w:t>
            </w:r>
          </w:p>
          <w:p>
            <w:pPr>
              <w:pStyle w:val="BodyText"/>
            </w:pPr>
            <w:r>
              <w:rPr>
                <w:b/>
                <w:bCs/>
              </w:rPr>
              <w:t xml:space="preserve">2: A seasonal metaweb</w:t>
            </w:r>
          </w:p>
          <w:p>
            <w:pPr>
              <w:pStyle w:val="BodyText"/>
            </w:pPr>
            <w:r>
              <w:t xml:space="preserve">Knowledge at the finer scale is also valuable to understand/identify that there are in fact differences between the seasons</w:t>
            </w:r>
          </w:p>
          <w:p>
            <w:pPr>
              <w:pStyle w:val="BodyText"/>
            </w:pPr>
            <w:r>
              <w:rPr>
                <w:b/>
                <w:bCs/>
              </w:rPr>
              <w:t xml:space="preserve">3: A seasonal realised network</w:t>
            </w:r>
          </w:p>
          <w:p>
            <w:pPr>
              <w:pStyle w:val="BodyText"/>
            </w:pPr>
            <w:r>
              <w:t xml:space="preserve">Dynamics are useful because they are a representation of the different configurations/energy flows/ecosystem processes. Also to detect more nuanced shifts in diet -</w:t>
            </w:r>
            <w:r>
              <w:t xml:space="preserve"> </w:t>
            </w:r>
            <w:r>
              <w:rPr>
                <w:i/>
                <w:iCs/>
              </w:rPr>
              <w:t xml:space="preserve">e.g.,</w:t>
            </w:r>
            <w:r>
              <w:t xml:space="preserve"> </w:t>
            </w:r>
            <w:r>
              <w:t xml:space="preserve">seasonal diet shifts.</w:t>
            </w:r>
          </w:p>
          <w:p>
            <w:pPr>
              <w:pStyle w:val="BodyText"/>
            </w:pPr>
            <w:r>
              <w:rPr>
                <w:b/>
                <w:bCs/>
              </w:rPr>
              <w:t xml:space="preserve">4: A structural network</w:t>
            </w:r>
          </w:p>
          <w:p>
            <w:pPr>
              <w:pStyle w:val="BodyText"/>
            </w:pPr>
            <w:r>
              <w:rPr>
                <w:b/>
                <w:bCs/>
              </w:rPr>
              <w:t xml:space="preserve">Data trade off</w:t>
            </w:r>
          </w:p>
          <w:p>
            <w:pPr>
              <w:pStyle w:val="BodyText"/>
            </w:pPr>
            <w:pPr>
              <w:spacing w:after="16"/>
            </w:pPr>
            <w:r>
              <w:t xml:space="preserve">Above we highlight the practical uses of the different network configurations but we also need to take into consideration the barriers to construction/associated data needs/cost and acknowledge them. Basically in the ideal world we would have all this information at hand but in reality we might be sitting with seasonal metawebs…</w:t>
            </w:r>
          </w:p>
        </w:tc>
      </w:tr>
    </w:tbl>
    <w:bookmarkStart w:id="34"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4"/>
    <w:bookmarkStart w:id="35"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35"/>
    <w:bookmarkStart w:id="36"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36"/>
    <w:bookmarkEnd w:id="37"/>
    <w:bookmarkStart w:id="40" w:name="making-progress-with-networks"/>
    <w:p>
      <w:pPr>
        <w:pStyle w:val="Heading1"/>
      </w:pPr>
      <w:r>
        <w:t xml:space="preserve">4. Making Progress with Networks</w:t>
      </w:r>
    </w:p>
    <w:bookmarkStart w:id="38"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38"/>
    <w:bookmarkStart w:id="39"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39"/>
    <w:bookmarkEnd w:id="40"/>
    <w:bookmarkStart w:id="41"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41"/>
    <w:bookmarkStart w:id="222" w:name="references"/>
    <w:p>
      <w:pPr>
        <w:pStyle w:val="Heading1"/>
      </w:pPr>
      <w:r>
        <w:t xml:space="preserve">References</w:t>
      </w:r>
    </w:p>
    <w:bookmarkStart w:id="221" w:name="refs"/>
    <w:bookmarkStart w:id="43"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2">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3"/>
    <w:bookmarkStart w:id="45"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4">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5"/>
    <w:bookmarkStart w:id="47"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46">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47"/>
    <w:bookmarkStart w:id="49"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48">
        <w:r>
          <w:rPr>
            <w:rStyle w:val="Hyperlink"/>
          </w:rPr>
          <w:t xml:space="preserve">Deciphering probabilistic species interaction networks</w:t>
        </w:r>
      </w:hyperlink>
      <w:r>
        <w:t xml:space="preserve">EcoEvoRxiv</w:t>
      </w:r>
    </w:p>
    <w:bookmarkEnd w:id="49"/>
    <w:bookmarkStart w:id="51" w:name="Xf1526616b81e2f92af827aa5b123838b8d56bfd"/>
    <w:p>
      <w:pPr>
        <w:pStyle w:val="Bibliography"/>
      </w:pPr>
      <w:r>
        <w:t xml:space="preserve">5.</w:t>
      </w:r>
      <w:r>
        <w:t xml:space="preserve"> </w:t>
      </w:r>
      <w:r>
        <w:t xml:space="preserve">	</w:t>
      </w:r>
      <w:r>
        <w:t xml:space="preserve">Yodzis, P. (1982)</w:t>
      </w:r>
      <w:r>
        <w:t xml:space="preserve"> </w:t>
      </w:r>
      <w:hyperlink r:id="rId50">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51"/>
    <w:bookmarkStart w:id="53" w:name="ref-williamsSimpleRulesYield2000"/>
    <w:p>
      <w:pPr>
        <w:pStyle w:val="Bibliography"/>
      </w:pPr>
      <w:r>
        <w:t xml:space="preserve">6.</w:t>
      </w:r>
      <w:r>
        <w:t xml:space="preserve"> </w:t>
      </w:r>
      <w:r>
        <w:t xml:space="preserve">	</w:t>
      </w:r>
      <w:r>
        <w:t xml:space="preserve">Williams, R.J. and Martinez, N.D. (2000)</w:t>
      </w:r>
      <w:r>
        <w:t xml:space="preserve"> </w:t>
      </w:r>
      <w:hyperlink r:id="rId52">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53"/>
    <w:bookmarkStart w:id="55"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54">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55"/>
    <w:bookmarkStart w:id="57" w:name="ref-pringleUntanglingFoodWebs2020"/>
    <w:p>
      <w:pPr>
        <w:pStyle w:val="Bibliography"/>
      </w:pPr>
      <w:r>
        <w:t xml:space="preserve">8.</w:t>
      </w:r>
      <w:r>
        <w:t xml:space="preserve"> </w:t>
      </w:r>
      <w:r>
        <w:t xml:space="preserve">	</w:t>
      </w:r>
      <w:r>
        <w:t xml:space="preserve">Pringle, R.M. (2020)</w:t>
      </w:r>
      <w:r>
        <w:t xml:space="preserve"> </w:t>
      </w:r>
      <w:hyperlink r:id="rId56">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57"/>
    <w:bookmarkStart w:id="58"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58"/>
    <w:bookmarkStart w:id="60" w:name="Xe227781537312aad81566d289906b7942bbcf13"/>
    <w:p>
      <w:pPr>
        <w:pStyle w:val="Bibliography"/>
      </w:pPr>
      <w:r>
        <w:t xml:space="preserve">10.</w:t>
      </w:r>
      <w:r>
        <w:t xml:space="preserve"> </w:t>
      </w:r>
      <w:r>
        <w:t xml:space="preserve">	</w:t>
      </w:r>
      <w:r>
        <w:t xml:space="preserve">Lindeman, R.L. (1942)</w:t>
      </w:r>
      <w:r>
        <w:t xml:space="preserve"> </w:t>
      </w:r>
      <w:hyperlink r:id="rId59">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0"/>
    <w:bookmarkStart w:id="62"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6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62"/>
    <w:bookmarkStart w:id="64"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4"/>
    <w:bookmarkStart w:id="66"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6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66"/>
    <w:bookmarkStart w:id="68"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67">
        <w:r>
          <w:rPr>
            <w:rStyle w:val="Hyperlink"/>
          </w:rPr>
          <w:t xml:space="preserve">10.1111/1365-2435.12763</w:t>
        </w:r>
      </w:hyperlink>
    </w:p>
    <w:bookmarkEnd w:id="68"/>
    <w:bookmarkStart w:id="70"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69">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70"/>
    <w:bookmarkStart w:id="72"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71">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72"/>
    <w:bookmarkStart w:id="74"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3">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4"/>
    <w:bookmarkStart w:id="76"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75">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6"/>
    <w:bookmarkStart w:id="78" w:name="ref-soberonGrinnellianEltonianNiches2007"/>
    <w:p>
      <w:pPr>
        <w:pStyle w:val="Bibliography"/>
      </w:pPr>
      <w:r>
        <w:t xml:space="preserve">19.</w:t>
      </w:r>
      <w:r>
        <w:t xml:space="preserve"> </w:t>
      </w:r>
      <w:r>
        <w:t xml:space="preserve">	</w:t>
      </w:r>
      <w:r>
        <w:t xml:space="preserve">Soberón, J. (2007)</w:t>
      </w:r>
      <w:r>
        <w:t xml:space="preserve"> </w:t>
      </w:r>
      <w:hyperlink r:id="rId77">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78"/>
    <w:bookmarkStart w:id="80"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9">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0"/>
    <w:bookmarkStart w:id="82"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81">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82"/>
    <w:bookmarkStart w:id="84"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3">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4"/>
    <w:bookmarkStart w:id="86"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6"/>
    <w:bookmarkStart w:id="88"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7">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88"/>
    <w:bookmarkStart w:id="90"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89">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90"/>
    <w:bookmarkStart w:id="92"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2"/>
    <w:bookmarkStart w:id="94" w:name="ref-pykeOptimalForagingTheory1984"/>
    <w:p>
      <w:pPr>
        <w:pStyle w:val="Bibliography"/>
      </w:pPr>
      <w:r>
        <w:t xml:space="preserve">27.</w:t>
      </w:r>
      <w:r>
        <w:t xml:space="preserve"> </w:t>
      </w:r>
      <w:r>
        <w:t xml:space="preserve">	</w:t>
      </w:r>
      <w:r>
        <w:t xml:space="preserve">Pyke, G. (1984)</w:t>
      </w:r>
      <w:r>
        <w:t xml:space="preserve"> </w:t>
      </w:r>
      <w:hyperlink r:id="rId93">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94"/>
    <w:bookmarkStart w:id="96"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95">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96"/>
    <w:bookmarkStart w:id="98" w:name="ref-yodzisBodySizeConsumerResource1992"/>
    <w:p>
      <w:pPr>
        <w:pStyle w:val="Bibliography"/>
      </w:pPr>
      <w:r>
        <w:t xml:space="preserve">29.</w:t>
      </w:r>
      <w:r>
        <w:t xml:space="preserve"> </w:t>
      </w:r>
      <w:r>
        <w:t xml:space="preserve">	</w:t>
      </w:r>
      <w:r>
        <w:t xml:space="preserve">Yodzis, P. and Innes, S. (1992)</w:t>
      </w:r>
      <w:r>
        <w:t xml:space="preserve"> </w:t>
      </w:r>
      <w:hyperlink r:id="rId97">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98"/>
    <w:bookmarkStart w:id="100"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9">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00"/>
    <w:bookmarkStart w:id="102"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01">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02"/>
    <w:bookmarkStart w:id="104" w:name="ref-golubskiModifyingModifiersWhat2011"/>
    <w:p>
      <w:pPr>
        <w:pStyle w:val="Bibliography"/>
      </w:pPr>
      <w:r>
        <w:t xml:space="preserve">32.</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4"/>
    <w:bookmarkStart w:id="106"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6"/>
    <w:bookmarkStart w:id="108"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8"/>
    <w:bookmarkStart w:id="110"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0"/>
    <w:bookmarkStart w:id="112"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11">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12"/>
    <w:bookmarkStart w:id="114"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13">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14"/>
    <w:bookmarkStart w:id="116" w:name="Xf53c03f1c3fea4e4289657cbb0682f5f23e8b1d"/>
    <w:p>
      <w:pPr>
        <w:pStyle w:val="Bibliography"/>
      </w:pPr>
      <w:r>
        <w:t xml:space="preserve">38.</w:t>
      </w:r>
      <w:r>
        <w:t xml:space="preserve"> </w:t>
      </w:r>
      <w:r>
        <w:t xml:space="preserve">	</w:t>
      </w:r>
      <w:r>
        <w:t xml:space="preserve">Jordano, P. (2016)</w:t>
      </w:r>
      <w:r>
        <w:t xml:space="preserve"> </w:t>
      </w:r>
      <w:hyperlink r:id="rId115">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16"/>
    <w:bookmarkStart w:id="118"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1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18"/>
    <w:bookmarkStart w:id="119"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19"/>
    <w:bookmarkStart w:id="120"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20"/>
    <w:bookmarkStart w:id="122"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21">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22"/>
    <w:bookmarkStart w:id="124" w:name="ref-stoufferAllEcologicalModels2019"/>
    <w:p>
      <w:pPr>
        <w:pStyle w:val="Bibliography"/>
      </w:pPr>
      <w:r>
        <w:t xml:space="preserve">43.</w:t>
      </w:r>
      <w:r>
        <w:t xml:space="preserve"> </w:t>
      </w:r>
      <w:r>
        <w:t xml:space="preserve">	</w:t>
      </w:r>
      <w:r>
        <w:t xml:space="preserve">Stouffer, D.B. (2019)</w:t>
      </w:r>
      <w:r>
        <w:t xml:space="preserve"> </w:t>
      </w:r>
      <w:hyperlink r:id="rId123">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24"/>
    <w:bookmarkStart w:id="126" w:name="ref-songRigorousValidationEcological2024"/>
    <w:p>
      <w:pPr>
        <w:pStyle w:val="Bibliography"/>
      </w:pPr>
      <w:r>
        <w:t xml:space="preserve">44.</w:t>
      </w:r>
      <w:r>
        <w:t xml:space="preserve"> </w:t>
      </w:r>
      <w:r>
        <w:t xml:space="preserve">	</w:t>
      </w:r>
      <w:r>
        <w:t xml:space="preserve">Song, C. and Levine, J.M. (2024)</w:t>
      </w:r>
      <w:r>
        <w:t xml:space="preserve"> </w:t>
      </w:r>
      <w:hyperlink r:id="rId125">
        <w:r>
          <w:rPr>
            <w:rStyle w:val="Hyperlink"/>
          </w:rPr>
          <w:t xml:space="preserve">Rigorous (in)validation of ecological models</w:t>
        </w:r>
      </w:hyperlink>
      <w:r>
        <w:t xml:space="preserve">bioRxiv, 2024.09.19.613075</w:t>
      </w:r>
    </w:p>
    <w:bookmarkEnd w:id="126"/>
    <w:bookmarkStart w:id="128"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9">
        <w:r>
          <w:rPr>
            <w:rStyle w:val="Hyperlink"/>
          </w:rPr>
          <w:t xml:space="preserve">A framework for reconstructing ancient food webs using functional trait data</w:t>
        </w:r>
      </w:hyperlink>
      <w:r>
        <w:t xml:space="preserve">bioRxiv, 2024.01.30.578036</w:t>
      </w:r>
    </w:p>
    <w:bookmarkEnd w:id="130"/>
    <w:bookmarkStart w:id="132"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3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32"/>
    <w:bookmarkStart w:id="134"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33">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4"/>
    <w:bookmarkStart w:id="136"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35">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36"/>
    <w:bookmarkStart w:id="138"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37">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38"/>
    <w:bookmarkStart w:id="140"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39">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40"/>
    <w:bookmarkStart w:id="142"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41">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42"/>
    <w:bookmarkStart w:id="144"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43">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44"/>
    <w:bookmarkStart w:id="146"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45">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46"/>
    <w:bookmarkStart w:id="148"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47">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48"/>
    <w:bookmarkStart w:id="150"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49">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50"/>
    <w:bookmarkStart w:id="152"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51">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52"/>
    <w:bookmarkStart w:id="154" w:name="X023758d2a089016cd8f0c9d2421079cf7d062ff"/>
    <w:p>
      <w:pPr>
        <w:pStyle w:val="Bibliography"/>
      </w:pPr>
      <w:r>
        <w:t xml:space="preserve">58.</w:t>
      </w:r>
      <w:r>
        <w:t xml:space="preserve"> </w:t>
      </w:r>
      <w:r>
        <w:t xml:space="preserve">	</w:t>
      </w:r>
      <w:r>
        <w:t xml:space="preserve">Poisot, T. (2023)</w:t>
      </w:r>
      <w:r>
        <w:t xml:space="preserve"> </w:t>
      </w:r>
      <w:hyperlink r:id="rId153">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54"/>
    <w:bookmarkStart w:id="156"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55">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56"/>
    <w:bookmarkStart w:id="158"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57">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58"/>
    <w:bookmarkStart w:id="160"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59">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60"/>
    <w:bookmarkStart w:id="162"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61">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62"/>
    <w:bookmarkStart w:id="164"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63">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64"/>
    <w:bookmarkStart w:id="166"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65">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66"/>
    <w:bookmarkStart w:id="168"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6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68"/>
    <w:bookmarkStart w:id="170"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69">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70"/>
    <w:bookmarkStart w:id="172"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71">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72"/>
    <w:bookmarkStart w:id="174"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73">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74"/>
    <w:bookmarkStart w:id="176"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75">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76"/>
    <w:bookmarkStart w:id="178" w:name="ref-allesinaFoodWebModels2009"/>
    <w:p>
      <w:pPr>
        <w:pStyle w:val="Bibliography"/>
      </w:pPr>
      <w:r>
        <w:t xml:space="preserve">70.</w:t>
      </w:r>
      <w:r>
        <w:t xml:space="preserve"> </w:t>
      </w:r>
      <w:r>
        <w:t xml:space="preserve">	</w:t>
      </w:r>
      <w:r>
        <w:t xml:space="preserve">Allesina, S. and Pascual, M. (2009)</w:t>
      </w:r>
      <w:r>
        <w:t xml:space="preserve"> </w:t>
      </w:r>
      <w:hyperlink r:id="rId177">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78"/>
    <w:bookmarkStart w:id="180"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79">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80"/>
    <w:bookmarkStart w:id="182" w:name="ref-williamsSuccessItsLimits2008"/>
    <w:p>
      <w:pPr>
        <w:pStyle w:val="Bibliography"/>
      </w:pPr>
      <w:r>
        <w:t xml:space="preserve">72.</w:t>
      </w:r>
      <w:r>
        <w:t xml:space="preserve"> </w:t>
      </w:r>
      <w:r>
        <w:t xml:space="preserve">	</w:t>
      </w:r>
      <w:r>
        <w:t xml:space="preserve">Williams, R.J. and Martinez, N.D. (2008)</w:t>
      </w:r>
      <w:r>
        <w:t xml:space="preserve"> </w:t>
      </w:r>
      <w:hyperlink r:id="rId181">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82"/>
    <w:bookmarkStart w:id="184"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83">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84"/>
    <w:bookmarkStart w:id="186" w:name="ref-terryFindingMissingLinks2020"/>
    <w:p>
      <w:pPr>
        <w:pStyle w:val="Bibliography"/>
      </w:pPr>
      <w:r>
        <w:t xml:space="preserve">74.</w:t>
      </w:r>
      <w:r>
        <w:t xml:space="preserve"> </w:t>
      </w:r>
      <w:r>
        <w:t xml:space="preserve">	</w:t>
      </w:r>
      <w:r>
        <w:t xml:space="preserve">Terry, J.C.D. and Lewis, O.T. (2020)</w:t>
      </w:r>
      <w:r>
        <w:t xml:space="preserve"> </w:t>
      </w:r>
      <w:hyperlink r:id="rId185">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86"/>
    <w:bookmarkStart w:id="188" w:name="X0db465d2ec8683a81b001c1b3069bfe5ad58a88"/>
    <w:p>
      <w:pPr>
        <w:pStyle w:val="Bibliography"/>
      </w:pPr>
      <w:r>
        <w:t xml:space="preserve">75.</w:t>
      </w:r>
      <w:r>
        <w:t xml:space="preserve"> </w:t>
      </w:r>
      <w:r>
        <w:t xml:space="preserve">	</w:t>
      </w:r>
      <w:r>
        <w:t xml:space="preserve">Roopnarine, P.D. (2006)</w:t>
      </w:r>
      <w:r>
        <w:t xml:space="preserve"> </w:t>
      </w:r>
      <w:hyperlink r:id="rId187">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188"/>
    <w:bookmarkStart w:id="190" w:name="Xbaff3560a889f1fb322d0535bb421927828d4bf"/>
    <w:p>
      <w:pPr>
        <w:pStyle w:val="Bibliography"/>
      </w:pPr>
      <w:r>
        <w:t xml:space="preserve">76.</w:t>
      </w:r>
      <w:r>
        <w:t xml:space="preserve"> </w:t>
      </w:r>
      <w:r>
        <w:t xml:space="preserve">	</w:t>
      </w:r>
      <w:r>
        <w:t xml:space="preserve">Wells, K. and O’Hara, R.B. (2013)</w:t>
      </w:r>
      <w:r>
        <w:t xml:space="preserve"> </w:t>
      </w:r>
      <w:hyperlink r:id="rId189">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190"/>
    <w:bookmarkStart w:id="191"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191"/>
    <w:bookmarkStart w:id="193"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192">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193"/>
    <w:bookmarkStart w:id="195"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94">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95"/>
    <w:bookmarkStart w:id="196"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96"/>
    <w:bookmarkStart w:id="198"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197">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198"/>
    <w:bookmarkStart w:id="200"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199">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00"/>
    <w:bookmarkStart w:id="202"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01">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02"/>
    <w:bookmarkStart w:id="204"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03">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04"/>
    <w:bookmarkStart w:id="206"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05">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06"/>
    <w:bookmarkStart w:id="208"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07">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08"/>
    <w:bookmarkStart w:id="210"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09">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10"/>
    <w:bookmarkStart w:id="212"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11">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12"/>
    <w:bookmarkStart w:id="214"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13">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14"/>
    <w:bookmarkStart w:id="216"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15">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16"/>
    <w:bookmarkStart w:id="218" w:name="ref-huiHowInvadeEcological2019"/>
    <w:p>
      <w:pPr>
        <w:pStyle w:val="Bibliography"/>
      </w:pPr>
      <w:r>
        <w:t xml:space="preserve">91.</w:t>
      </w:r>
      <w:r>
        <w:t xml:space="preserve"> </w:t>
      </w:r>
      <w:r>
        <w:t xml:space="preserve">	</w:t>
      </w:r>
      <w:r>
        <w:t xml:space="preserve">Hui, C. and Richardson, D.M. (2019)</w:t>
      </w:r>
      <w:r>
        <w:t xml:space="preserve"> </w:t>
      </w:r>
      <w:hyperlink r:id="rId217">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18"/>
    <w:bookmarkStart w:id="220"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19">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20"/>
    <w:bookmarkEnd w:id="221"/>
    <w:bookmarkEnd w:id="2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 TargetMode="External" /><Relationship Type="http://schemas.openxmlformats.org/officeDocument/2006/relationships/hyperlink" Id="rId54" Target="https://doi.org/10.1002/ecy.2523" TargetMode="External" /><Relationship Type="http://schemas.openxmlformats.org/officeDocument/2006/relationships/hyperlink" Id="rId185" Target="https://doi.org/10.1002/ecy.3047" TargetMode="External" /><Relationship Type="http://schemas.openxmlformats.org/officeDocument/2006/relationships/hyperlink" Id="rId183" Target="https://doi.org/10.1016/S2666-5247(21)00245-7" TargetMode="External" /><Relationship Type="http://schemas.openxmlformats.org/officeDocument/2006/relationships/hyperlink" Id="rId147" Target="https://doi.org/10.1016/j.ecoinf.2014.08.005" TargetMode="External" /><Relationship Type="http://schemas.openxmlformats.org/officeDocument/2006/relationships/hyperlink" Id="rId151" Target="https://doi.org/10.1016/j.fooweb.2015.09.001" TargetMode="External" /><Relationship Type="http://schemas.openxmlformats.org/officeDocument/2006/relationships/hyperlink" Id="rId211" Target="https://doi.org/10.1016/j.jtbi.2011.03.019" TargetMode="External" /><Relationship Type="http://schemas.openxmlformats.org/officeDocument/2006/relationships/hyperlink" Id="rId42"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217" Target="https://doi.org/10.1016/j.tree.2018.11.003" TargetMode="External" /><Relationship Type="http://schemas.openxmlformats.org/officeDocument/2006/relationships/hyperlink" Id="rId71" Target="https://doi.org/10.1016/j.tree.2020.01.004" TargetMode="External" /><Relationship Type="http://schemas.openxmlformats.org/officeDocument/2006/relationships/hyperlink" Id="rId159" Target="https://doi.org/10.1016/j.tree.2022.11.004" TargetMode="External" /><Relationship Type="http://schemas.openxmlformats.org/officeDocument/2006/relationships/hyperlink" Id="rId52" Target="https://doi.org/10.1038/35004572" TargetMode="External" /><Relationship Type="http://schemas.openxmlformats.org/officeDocument/2006/relationships/hyperlink" Id="rId169" Target="https://doi.org/10.1038/nature02115" TargetMode="External" /><Relationship Type="http://schemas.openxmlformats.org/officeDocument/2006/relationships/hyperlink" Id="rId73" Target="https://doi.org/10.1038/nature09113" TargetMode="External" /><Relationship Type="http://schemas.openxmlformats.org/officeDocument/2006/relationships/hyperlink" Id="rId101"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97" Target="https://doi.org/10.1038/s41559-018-0517-3" TargetMode="External" /><Relationship Type="http://schemas.openxmlformats.org/officeDocument/2006/relationships/hyperlink" Id="rId179" Target="https://doi.org/10.1038/s41598-017-05585-6" TargetMode="External" /><Relationship Type="http://schemas.openxmlformats.org/officeDocument/2006/relationships/hyperlink" Id="rId161" Target="https://doi.org/10.1073/pnas.0603039103" TargetMode="External" /><Relationship Type="http://schemas.openxmlformats.org/officeDocument/2006/relationships/hyperlink" Id="rId165" Target="https://doi.org/10.1073/pnas.0710672105" TargetMode="External" /><Relationship Type="http://schemas.openxmlformats.org/officeDocument/2006/relationships/hyperlink" Id="rId213" Target="https://doi.org/10.1073/pnas.0800967105" TargetMode="External" /><Relationship Type="http://schemas.openxmlformats.org/officeDocument/2006/relationships/hyperlink" Id="rId155" Target="https://doi.org/10.1073/pnas.1408471111" TargetMode="External" /><Relationship Type="http://schemas.openxmlformats.org/officeDocument/2006/relationships/hyperlink" Id="rId50" Target="https://doi.org/10.1086/284013" TargetMode="External" /><Relationship Type="http://schemas.openxmlformats.org/officeDocument/2006/relationships/hyperlink" Id="rId97" Target="https://doi.org/10.1086/285380" TargetMode="External" /><Relationship Type="http://schemas.openxmlformats.org/officeDocument/2006/relationships/hyperlink" Id="rId111" Target="https://doi.org/10.1086/729222" TargetMode="External" /><Relationship Type="http://schemas.openxmlformats.org/officeDocument/2006/relationships/hyperlink" Id="rId201" Target="https://doi.org/10.1098/rspb.2020.1889" TargetMode="External" /><Relationship Type="http://schemas.openxmlformats.org/officeDocument/2006/relationships/hyperlink" Id="rId117" Target="https://doi.org/10.1098/rstb.2021.0063" TargetMode="External" /><Relationship Type="http://schemas.openxmlformats.org/officeDocument/2006/relationships/hyperlink" Id="rId81" Target="https://doi.org/10.1098/rstb.2023.0166" TargetMode="External" /><Relationship Type="http://schemas.openxmlformats.org/officeDocument/2006/relationships/hyperlink" Id="rId129" Target="https://doi.org/10.1101/2024.01.30.578036" TargetMode="External" /><Relationship Type="http://schemas.openxmlformats.org/officeDocument/2006/relationships/hyperlink" Id="rId171" Target="https://doi.org/10.1101/2024.03.20.585899" TargetMode="External" /><Relationship Type="http://schemas.openxmlformats.org/officeDocument/2006/relationships/hyperlink" Id="rId125" Target="https://doi.org/10.1101/2024.09.19.613075" TargetMode="External" /><Relationship Type="http://schemas.openxmlformats.org/officeDocument/2006/relationships/hyperlink" Id="rId67" Target="https://doi.org/10.1111/1365-2435.12763" TargetMode="External" /><Relationship Type="http://schemas.openxmlformats.org/officeDocument/2006/relationships/hyperlink" Id="rId209" Target="https://doi.org/10.1111/1365-2435.13237" TargetMode="External" /><Relationship Type="http://schemas.openxmlformats.org/officeDocument/2006/relationships/hyperlink" Id="rId167" Target="https://doi.org/10.1111/1365-2435.13954" TargetMode="External" /><Relationship Type="http://schemas.openxmlformats.org/officeDocument/2006/relationships/hyperlink" Id="rId175" Target="https://doi.org/10.1111/1365-2656.12892" TargetMode="External" /><Relationship Type="http://schemas.openxmlformats.org/officeDocument/2006/relationships/hyperlink" Id="rId123" Target="https://doi.org/10.1111/1365-2656.12949" TargetMode="External" /><Relationship Type="http://schemas.openxmlformats.org/officeDocument/2006/relationships/hyperlink" Id="rId194" Target="https://doi.org/10.1111/1365-2656.13652" TargetMode="External" /><Relationship Type="http://schemas.openxmlformats.org/officeDocument/2006/relationships/hyperlink" Id="rId163" Target="https://doi.org/10.1111/1365-2656.13905" TargetMode="External" /><Relationship Type="http://schemas.openxmlformats.org/officeDocument/2006/relationships/hyperlink" Id="rId143" Target="https://doi.org/10.1111/2041-210X.12062" TargetMode="External" /><Relationship Type="http://schemas.openxmlformats.org/officeDocument/2006/relationships/hyperlink" Id="rId85" Target="https://doi.org/10.1111/2041-210X.12180" TargetMode="External" /><Relationship Type="http://schemas.openxmlformats.org/officeDocument/2006/relationships/hyperlink" Id="rId173" Target="https://doi.org/10.1111/2041-210X.12713" TargetMode="External" /><Relationship Type="http://schemas.openxmlformats.org/officeDocument/2006/relationships/hyperlink" Id="rId145" Target="https://doi.org/10.1111/2041-210X.13180" TargetMode="External" /><Relationship Type="http://schemas.openxmlformats.org/officeDocument/2006/relationships/hyperlink" Id="rId133" Target="https://doi.org/10.1111/2041-210X.13329" TargetMode="External" /><Relationship Type="http://schemas.openxmlformats.org/officeDocument/2006/relationships/hyperlink" Id="rId89" Target="https://doi.org/10.1111/2041-210X.13380" TargetMode="External" /><Relationship Type="http://schemas.openxmlformats.org/officeDocument/2006/relationships/hyperlink" Id="rId135" Target="https://doi.org/10.1111/2041-210X.13835" TargetMode="External" /><Relationship Type="http://schemas.openxmlformats.org/officeDocument/2006/relationships/hyperlink" Id="rId153" Target="https://doi.org/10.1111/2041-210X.14071" TargetMode="External" /><Relationship Type="http://schemas.openxmlformats.org/officeDocument/2006/relationships/hyperlink" Id="rId69" Target="https://doi.org/10.1111/2041-210X.14228" TargetMode="External" /><Relationship Type="http://schemas.openxmlformats.org/officeDocument/2006/relationships/hyperlink" Id="rId215" Target="https://doi.org/10.1111/brv.12433" TargetMode="External" /><Relationship Type="http://schemas.openxmlformats.org/officeDocument/2006/relationships/hyperlink" Id="rId99" Target="https://doi.org/10.1111/brv.13105" TargetMode="External" /><Relationship Type="http://schemas.openxmlformats.org/officeDocument/2006/relationships/hyperlink" Id="rId149" Target="https://doi.org/10.1111/ecog.00976" TargetMode="External" /><Relationship Type="http://schemas.openxmlformats.org/officeDocument/2006/relationships/hyperlink" Id="rId203" Target="https://doi.org/10.1111/ecog.05452" TargetMode="External" /><Relationship Type="http://schemas.openxmlformats.org/officeDocument/2006/relationships/hyperlink" Id="rId139" Target="https://doi.org/10.1111/ecog.06619" TargetMode="External" /><Relationship Type="http://schemas.openxmlformats.org/officeDocument/2006/relationships/hyperlink" Id="rId79" Target="https://doi.org/10.1111/ele.13525" TargetMode="External" /><Relationship Type="http://schemas.openxmlformats.org/officeDocument/2006/relationships/hyperlink" Id="rId137" Target="https://doi.org/10.1111/ele.13966" TargetMode="External" /><Relationship Type="http://schemas.openxmlformats.org/officeDocument/2006/relationships/hyperlink" Id="rId219" Target="https://doi.org/10.1111/ele.14206" TargetMode="External" /><Relationship Type="http://schemas.openxmlformats.org/officeDocument/2006/relationships/hyperlink" Id="rId61" Target="https://doi.org/10.1111/geb.13807" TargetMode="External" /><Relationship Type="http://schemas.openxmlformats.org/officeDocument/2006/relationships/hyperlink" Id="rId65" Target="https://doi.org/10.1111/j.0021-8790.2004.00833.x" TargetMode="External" /><Relationship Type="http://schemas.openxmlformats.org/officeDocument/2006/relationships/hyperlink" Id="rId181"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77" Target="https://doi.org/10.1111/j.1461-0248.2007.01107.x" TargetMode="External" /><Relationship Type="http://schemas.openxmlformats.org/officeDocument/2006/relationships/hyperlink" Id="rId199" Target="https://doi.org/10.1111/j.1461-0248.2008.01193.x" TargetMode="External" /><Relationship Type="http://schemas.openxmlformats.org/officeDocument/2006/relationships/hyperlink" Id="rId177" Target="https://doi.org/10.1111/j.1461-0248.2009.01321.x" TargetMode="External" /><Relationship Type="http://schemas.openxmlformats.org/officeDocument/2006/relationships/hyperlink" Id="rId113" Target="https://doi.org/10.1111/j.1461-0248.2010.01485.x" TargetMode="External" /><Relationship Type="http://schemas.openxmlformats.org/officeDocument/2006/relationships/hyperlink" Id="rId107" Target="https://doi.org/10.1111/j.1461-0248.2011.01732.x" TargetMode="External" /><Relationship Type="http://schemas.openxmlformats.org/officeDocument/2006/relationships/hyperlink" Id="rId189" Target="https://doi.org/10.1111/j.2041-210x.2012.00249.x" TargetMode="External" /><Relationship Type="http://schemas.openxmlformats.org/officeDocument/2006/relationships/hyperlink" Id="rId91" Target="https://doi.org/10.1111/oik.01719" TargetMode="External" /><Relationship Type="http://schemas.openxmlformats.org/officeDocument/2006/relationships/hyperlink" Id="rId75" Target="https://doi.org/10.1111/oik.02305" TargetMode="External" /><Relationship Type="http://schemas.openxmlformats.org/officeDocument/2006/relationships/hyperlink" Id="rId192" Target="https://doi.org/10.1126/science.1156269" TargetMode="External" /><Relationship Type="http://schemas.openxmlformats.org/officeDocument/2006/relationships/hyperlink" Id="rId157" Target="https://doi.org/10.1126/science.abn4012" TargetMode="External" /><Relationship Type="http://schemas.openxmlformats.org/officeDocument/2006/relationships/hyperlink" Id="rId93" Target="https://doi.org/10.1146/annurev.ecolsys.15.1.523" TargetMode="External" /><Relationship Type="http://schemas.openxmlformats.org/officeDocument/2006/relationships/hyperlink" Id="rId207" Target="https://doi.org/10.13140/RG.2.2.22076.65927" TargetMode="External" /><Relationship Type="http://schemas.openxmlformats.org/officeDocument/2006/relationships/hyperlink" Id="rId131" Target="https://doi.org/10.1371/journal.pbio.0060102" TargetMode="External" /><Relationship Type="http://schemas.openxmlformats.org/officeDocument/2006/relationships/hyperlink" Id="rId115" Target="https://doi.org/10.1371/journal.pbio.1002559" TargetMode="External" /><Relationship Type="http://schemas.openxmlformats.org/officeDocument/2006/relationships/hyperlink" Id="rId44" Target="https://doi.org/10.1371/journal.pbio.3002068" TargetMode="External" /><Relationship Type="http://schemas.openxmlformats.org/officeDocument/2006/relationships/hyperlink" Id="rId121" Target="https://doi.org/10.1371/journal.pcbi.1005557" TargetMode="External" /><Relationship Type="http://schemas.openxmlformats.org/officeDocument/2006/relationships/hyperlink" Id="rId87" Target="https://doi.org/10.1371/journal.pone.0038295" TargetMode="External" /><Relationship Type="http://schemas.openxmlformats.org/officeDocument/2006/relationships/hyperlink" Id="rId56" Target="https://doi.org/10.1515/9780691195322-020" TargetMode="External" /><Relationship Type="http://schemas.openxmlformats.org/officeDocument/2006/relationships/hyperlink" Id="rId95" Target="https://doi.org/10.1890/03-9000" TargetMode="External" /><Relationship Type="http://schemas.openxmlformats.org/officeDocument/2006/relationships/hyperlink" Id="rId109" Target="https://doi.org/10.1890/13-1424.1" TargetMode="External" /><Relationship Type="http://schemas.openxmlformats.org/officeDocument/2006/relationships/hyperlink" Id="rId59" Target="https://doi.org/10.2307/1930126" TargetMode="External" /><Relationship Type="http://schemas.openxmlformats.org/officeDocument/2006/relationships/hyperlink" Id="rId48" Target="https://doi.org/10.32942/X28G8Z" TargetMode="External" /><Relationship Type="http://schemas.openxmlformats.org/officeDocument/2006/relationships/hyperlink" Id="rId205" Target="https://doi.org/10.3354/meps08335" TargetMode="External" /><Relationship Type="http://schemas.openxmlformats.org/officeDocument/2006/relationships/hyperlink" Id="rId83" Target="https://doi.org/10.7717/peerj.14620" TargetMode="External" /><Relationship Type="http://schemas.openxmlformats.org/officeDocument/2006/relationships/hyperlink" Id="rId141" Target="https://doi.org/10.7717/peerj.3644" TargetMode="External" /><Relationship Type="http://schemas.openxmlformats.org/officeDocument/2006/relationships/hyperlink" Id="rId187" Target="https://www.jstor.org/stable/4096814" TargetMode="External" /><Relationship Type="http://schemas.openxmlformats.org/officeDocument/2006/relationships/hyperlink" Id="rId46"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2024-10-05T09:21:52Z</dcterms:created>
  <dcterms:modified xsi:type="dcterms:W3CDTF">2024-10-05T09:21:52Z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2024-10-05</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